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53" w:rsidRPr="00CE6453" w:rsidRDefault="00CE6453" w:rsidP="00CE6453">
      <w:pPr>
        <w:shd w:val="clear" w:color="auto" w:fill="F3F3F3"/>
        <w:spacing w:after="0"/>
        <w:rPr>
          <w:rFonts w:ascii="Arial" w:hAnsi="Arial" w:cs="Arial"/>
          <w:b/>
          <w:color w:val="444444"/>
          <w:sz w:val="40"/>
          <w:szCs w:val="40"/>
        </w:rPr>
      </w:pPr>
      <w:proofErr w:type="gramStart"/>
      <w:r w:rsidRPr="00CE6453">
        <w:rPr>
          <w:rFonts w:ascii="Arial" w:hAnsi="Arial" w:cs="Arial"/>
          <w:b/>
          <w:color w:val="444444"/>
          <w:sz w:val="40"/>
          <w:szCs w:val="40"/>
        </w:rPr>
        <w:t xml:space="preserve">ODBORNÉ </w:t>
      </w:r>
      <w:r>
        <w:rPr>
          <w:rFonts w:ascii="Arial" w:hAnsi="Arial" w:cs="Arial"/>
          <w:b/>
          <w:color w:val="444444"/>
          <w:sz w:val="40"/>
          <w:szCs w:val="40"/>
        </w:rPr>
        <w:t xml:space="preserve">  </w:t>
      </w:r>
      <w:r w:rsidRPr="00CE6453">
        <w:rPr>
          <w:rFonts w:ascii="Arial" w:hAnsi="Arial" w:cs="Arial"/>
          <w:b/>
          <w:color w:val="444444"/>
          <w:sz w:val="40"/>
          <w:szCs w:val="40"/>
        </w:rPr>
        <w:t>PUBLIKACE</w:t>
      </w:r>
      <w:proofErr w:type="gramEnd"/>
      <w:r w:rsidRPr="00CE6453">
        <w:rPr>
          <w:rFonts w:ascii="Arial" w:hAnsi="Arial" w:cs="Arial"/>
          <w:b/>
          <w:color w:val="444444"/>
          <w:sz w:val="40"/>
          <w:szCs w:val="40"/>
        </w:rPr>
        <w:t xml:space="preserve"> 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ANNEGRET, W. </w:t>
      </w:r>
      <w:r w:rsidRPr="00CE6453">
        <w:rPr>
          <w:rFonts w:ascii="Arial" w:hAnsi="Arial" w:cs="Arial"/>
          <w:i/>
          <w:iCs/>
          <w:color w:val="444444"/>
        </w:rPr>
        <w:t>Výchova dítěte: Osvědčené rady a řešení pro rodiče dětí každého věku</w:t>
      </w:r>
      <w:r w:rsidRPr="00CE6453">
        <w:rPr>
          <w:rFonts w:ascii="Arial" w:hAnsi="Arial" w:cs="Arial"/>
          <w:color w:val="444444"/>
        </w:rPr>
        <w:t xml:space="preserve">. 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 xml:space="preserve">Praha: Jan </w:t>
      </w:r>
      <w:proofErr w:type="spellStart"/>
      <w:r w:rsidRPr="00CE6453">
        <w:rPr>
          <w:rFonts w:ascii="Arial" w:hAnsi="Arial" w:cs="Arial"/>
          <w:color w:val="444444"/>
        </w:rPr>
        <w:t>Vašut</w:t>
      </w:r>
      <w:proofErr w:type="spellEnd"/>
      <w:r w:rsidRPr="00CE6453">
        <w:rPr>
          <w:rFonts w:ascii="Arial" w:hAnsi="Arial" w:cs="Arial"/>
          <w:color w:val="444444"/>
        </w:rPr>
        <w:t>, 2007.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BENÍŠKOVÁ, T. </w:t>
      </w:r>
      <w:r w:rsidRPr="00CE6453">
        <w:rPr>
          <w:rFonts w:ascii="Arial" w:hAnsi="Arial" w:cs="Arial"/>
          <w:i/>
          <w:iCs/>
          <w:color w:val="444444"/>
        </w:rPr>
        <w:t>První třídou bez pláče. </w:t>
      </w:r>
      <w:r w:rsidRPr="00CE6453">
        <w:rPr>
          <w:rFonts w:ascii="Arial" w:hAnsi="Arial" w:cs="Arial"/>
          <w:color w:val="444444"/>
        </w:rPr>
        <w:t xml:space="preserve">Praha: </w:t>
      </w:r>
      <w:proofErr w:type="spellStart"/>
      <w:r w:rsidRPr="00CE6453">
        <w:rPr>
          <w:rFonts w:ascii="Arial" w:hAnsi="Arial" w:cs="Arial"/>
          <w:color w:val="444444"/>
        </w:rPr>
        <w:t>Grada</w:t>
      </w:r>
      <w:proofErr w:type="spellEnd"/>
      <w:r w:rsidRPr="00CE6453">
        <w:rPr>
          <w:rFonts w:ascii="Arial" w:hAnsi="Arial" w:cs="Arial"/>
          <w:color w:val="444444"/>
        </w:rPr>
        <w:t>, 2007.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BLAŽKOVÁ, R. a kol. </w:t>
      </w:r>
      <w:r w:rsidRPr="00CE6453">
        <w:rPr>
          <w:rFonts w:ascii="Arial" w:hAnsi="Arial" w:cs="Arial"/>
          <w:i/>
          <w:iCs/>
          <w:color w:val="444444"/>
        </w:rPr>
        <w:t>Poruchy učení v matematice a možnosti jejich nápravy.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DRTÍLKOVÁ, I. </w:t>
      </w:r>
      <w:r w:rsidRPr="00CE6453">
        <w:rPr>
          <w:rFonts w:ascii="Arial" w:hAnsi="Arial" w:cs="Arial"/>
          <w:i/>
          <w:iCs/>
          <w:color w:val="444444"/>
        </w:rPr>
        <w:t>Hyperaktivní dítě: vše, co potřebujete vědět o dítěti s hyperaktivní poruchou (ADHD). </w:t>
      </w:r>
      <w:r w:rsidRPr="00CE6453">
        <w:rPr>
          <w:rFonts w:ascii="Arial" w:hAnsi="Arial" w:cs="Arial"/>
          <w:color w:val="444444"/>
        </w:rPr>
        <w:t xml:space="preserve">Praha: </w:t>
      </w:r>
      <w:proofErr w:type="spellStart"/>
      <w:r w:rsidRPr="00CE6453">
        <w:rPr>
          <w:rFonts w:ascii="Arial" w:hAnsi="Arial" w:cs="Arial"/>
          <w:color w:val="444444"/>
        </w:rPr>
        <w:t>Galén</w:t>
      </w:r>
      <w:proofErr w:type="spellEnd"/>
      <w:r w:rsidRPr="00CE6453">
        <w:rPr>
          <w:rFonts w:ascii="Arial" w:hAnsi="Arial" w:cs="Arial"/>
          <w:color w:val="444444"/>
        </w:rPr>
        <w:t>, 2007.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GOLDMANOVÁ, J. </w:t>
      </w:r>
      <w:r w:rsidRPr="00CE6453">
        <w:rPr>
          <w:rFonts w:ascii="Arial" w:hAnsi="Arial" w:cs="Arial"/>
          <w:i/>
          <w:iCs/>
          <w:color w:val="444444"/>
        </w:rPr>
        <w:t>Jak přežít doma, ve škole a mezi kamarády. </w:t>
      </w:r>
      <w:r w:rsidRPr="00CE6453">
        <w:rPr>
          <w:rFonts w:ascii="Arial" w:hAnsi="Arial" w:cs="Arial"/>
          <w:color w:val="444444"/>
        </w:rPr>
        <w:t>Praha: Portál, 2001.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333333"/>
        </w:rPr>
        <w:t>JUCOVIČOVÁ, D., ŽÁČKOVÁ, H., SOVOVÁ, H. Specifické poruchy učení na 2. stupni základní škol. Praha: D+H, 2001.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KUTÁLKOVÁ, D. </w:t>
      </w:r>
      <w:r w:rsidRPr="00CE6453">
        <w:rPr>
          <w:rFonts w:ascii="Arial" w:hAnsi="Arial" w:cs="Arial"/>
          <w:i/>
          <w:iCs/>
          <w:color w:val="444444"/>
        </w:rPr>
        <w:t>Jak připravit dítě do 1. třídy. </w:t>
      </w:r>
      <w:r w:rsidRPr="00CE6453">
        <w:rPr>
          <w:rFonts w:ascii="Arial" w:hAnsi="Arial" w:cs="Arial"/>
          <w:color w:val="444444"/>
        </w:rPr>
        <w:t xml:space="preserve">Praha: </w:t>
      </w:r>
      <w:proofErr w:type="spellStart"/>
      <w:r w:rsidRPr="00CE6453">
        <w:rPr>
          <w:rFonts w:ascii="Arial" w:hAnsi="Arial" w:cs="Arial"/>
          <w:color w:val="444444"/>
        </w:rPr>
        <w:t>Grada</w:t>
      </w:r>
      <w:proofErr w:type="spellEnd"/>
      <w:r w:rsidRPr="00CE6453">
        <w:rPr>
          <w:rFonts w:ascii="Arial" w:hAnsi="Arial" w:cs="Arial"/>
          <w:color w:val="444444"/>
        </w:rPr>
        <w:t>, 2005.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LANIADO, N. </w:t>
      </w:r>
      <w:r w:rsidRPr="00CE6453">
        <w:rPr>
          <w:rFonts w:ascii="Arial" w:hAnsi="Arial" w:cs="Arial"/>
          <w:i/>
          <w:iCs/>
          <w:color w:val="444444"/>
        </w:rPr>
        <w:t>Děti a peníze</w:t>
      </w:r>
      <w:r w:rsidRPr="00CE6453">
        <w:rPr>
          <w:rFonts w:ascii="Arial" w:hAnsi="Arial" w:cs="Arial"/>
          <w:color w:val="444444"/>
        </w:rPr>
        <w:t>. Praha: Portál, 2002.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MATĚJČEK, Z. </w:t>
      </w:r>
      <w:r w:rsidRPr="00CE6453">
        <w:rPr>
          <w:rFonts w:ascii="Arial" w:hAnsi="Arial" w:cs="Arial"/>
          <w:i/>
          <w:iCs/>
          <w:color w:val="444444"/>
        </w:rPr>
        <w:t xml:space="preserve">Dyslexie – specifické poruchy </w:t>
      </w:r>
      <w:proofErr w:type="gramStart"/>
      <w:r w:rsidRPr="00CE6453">
        <w:rPr>
          <w:rFonts w:ascii="Arial" w:hAnsi="Arial" w:cs="Arial"/>
          <w:i/>
          <w:iCs/>
          <w:color w:val="444444"/>
        </w:rPr>
        <w:t>čtení.3 vydání</w:t>
      </w:r>
      <w:proofErr w:type="gramEnd"/>
      <w:r w:rsidRPr="00CE6453">
        <w:rPr>
          <w:rFonts w:ascii="Arial" w:hAnsi="Arial" w:cs="Arial"/>
          <w:i/>
          <w:iCs/>
          <w:color w:val="444444"/>
        </w:rPr>
        <w:t xml:space="preserve"> 1995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333333"/>
          <w:sz w:val="23"/>
          <w:szCs w:val="23"/>
        </w:rPr>
        <w:t xml:space="preserve">MICHALOVÁ, Z. Specifické poruchy učení na druhém stupni ZŠ a na školách středních. 1. </w:t>
      </w:r>
      <w:proofErr w:type="spellStart"/>
      <w:r w:rsidRPr="00CE6453">
        <w:rPr>
          <w:rFonts w:ascii="Arial" w:hAnsi="Arial" w:cs="Arial"/>
          <w:color w:val="333333"/>
          <w:sz w:val="23"/>
          <w:szCs w:val="23"/>
        </w:rPr>
        <w:t>vyd</w:t>
      </w:r>
      <w:proofErr w:type="spellEnd"/>
      <w:r w:rsidRPr="00CE6453">
        <w:rPr>
          <w:rFonts w:ascii="Arial" w:hAnsi="Arial" w:cs="Arial"/>
          <w:color w:val="333333"/>
          <w:sz w:val="23"/>
          <w:szCs w:val="23"/>
        </w:rPr>
        <w:t>. Havlíčkův Brod: Tobiáš, 2001.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MUNDEN, A. </w:t>
      </w:r>
      <w:r w:rsidRPr="00CE6453">
        <w:rPr>
          <w:rFonts w:ascii="Arial" w:hAnsi="Arial" w:cs="Arial"/>
          <w:i/>
          <w:iCs/>
          <w:color w:val="444444"/>
        </w:rPr>
        <w:t>Poruchy pozornosti a hyperaktivita: přehled současných poznatků a postupů pro rodiče a učitele. </w:t>
      </w:r>
      <w:r w:rsidRPr="00CE6453">
        <w:rPr>
          <w:rFonts w:ascii="Arial" w:hAnsi="Arial" w:cs="Arial"/>
          <w:color w:val="444444"/>
        </w:rPr>
        <w:t>Praha: Portál, 2008.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NIESEL, R.; GRIEBEL, W. </w:t>
      </w:r>
      <w:r w:rsidRPr="00CE6453">
        <w:rPr>
          <w:rFonts w:ascii="Arial" w:hAnsi="Arial" w:cs="Arial"/>
          <w:i/>
          <w:iCs/>
          <w:color w:val="444444"/>
        </w:rPr>
        <w:t>Poprvé v mateřské škole. </w:t>
      </w:r>
      <w:r w:rsidRPr="00CE6453">
        <w:rPr>
          <w:rFonts w:ascii="Arial" w:hAnsi="Arial" w:cs="Arial"/>
          <w:color w:val="444444"/>
        </w:rPr>
        <w:t xml:space="preserve">Praha: </w:t>
      </w:r>
      <w:proofErr w:type="spellStart"/>
      <w:r w:rsidRPr="00CE6453">
        <w:rPr>
          <w:rFonts w:ascii="Arial" w:hAnsi="Arial" w:cs="Arial"/>
          <w:color w:val="444444"/>
        </w:rPr>
        <w:t>Potrál</w:t>
      </w:r>
      <w:proofErr w:type="spellEnd"/>
      <w:r w:rsidRPr="00CE6453">
        <w:rPr>
          <w:rFonts w:ascii="Arial" w:hAnsi="Arial" w:cs="Arial"/>
          <w:color w:val="444444"/>
        </w:rPr>
        <w:t>, 2005.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NOVÁK, J. </w:t>
      </w:r>
      <w:r w:rsidRPr="00CE6453">
        <w:rPr>
          <w:rFonts w:ascii="Arial" w:hAnsi="Arial" w:cs="Arial"/>
          <w:i/>
          <w:iCs/>
          <w:color w:val="444444"/>
        </w:rPr>
        <w:t>Dyskalkulie – specifické poruchy počítání.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O´DELLOVÁ, N. </w:t>
      </w:r>
      <w:r w:rsidRPr="00CE6453">
        <w:rPr>
          <w:rFonts w:ascii="Arial" w:hAnsi="Arial" w:cs="Arial"/>
          <w:i/>
          <w:iCs/>
          <w:color w:val="444444"/>
        </w:rPr>
        <w:t>Neposedné dítě: jak pomoci hyperaktivním dětem.</w:t>
      </w:r>
      <w:r w:rsidRPr="00CE6453">
        <w:rPr>
          <w:rFonts w:ascii="Arial" w:hAnsi="Arial" w:cs="Arial"/>
          <w:color w:val="444444"/>
        </w:rPr>
        <w:t xml:space="preserve"> Praha: </w:t>
      </w:r>
      <w:proofErr w:type="spellStart"/>
      <w:r w:rsidRPr="00CE6453">
        <w:rPr>
          <w:rFonts w:ascii="Arial" w:hAnsi="Arial" w:cs="Arial"/>
          <w:color w:val="444444"/>
        </w:rPr>
        <w:t>Grada</w:t>
      </w:r>
      <w:proofErr w:type="spellEnd"/>
      <w:r w:rsidRPr="00CE6453">
        <w:rPr>
          <w:rFonts w:ascii="Arial" w:hAnsi="Arial" w:cs="Arial"/>
          <w:color w:val="444444"/>
        </w:rPr>
        <w:t>, 2000.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PEKAŘOVÁ, L. </w:t>
      </w:r>
      <w:r w:rsidRPr="00CE6453">
        <w:rPr>
          <w:rFonts w:ascii="Arial" w:hAnsi="Arial" w:cs="Arial"/>
          <w:i/>
          <w:iCs/>
          <w:color w:val="444444"/>
        </w:rPr>
        <w:t>Jak žít a nezbláznit se</w:t>
      </w:r>
      <w:r w:rsidRPr="00CE6453">
        <w:rPr>
          <w:rFonts w:ascii="Arial" w:hAnsi="Arial" w:cs="Arial"/>
          <w:color w:val="444444"/>
        </w:rPr>
        <w:t>. Olomouc: Poznání, 2006.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POKORNÁ, V. </w:t>
      </w:r>
      <w:r w:rsidRPr="00CE6453">
        <w:rPr>
          <w:rFonts w:ascii="Arial" w:hAnsi="Arial" w:cs="Arial"/>
          <w:i/>
          <w:iCs/>
          <w:color w:val="444444"/>
        </w:rPr>
        <w:t>Cvičení pro děti se specifickými poruchami učení.</w:t>
      </w:r>
      <w:r>
        <w:rPr>
          <w:rFonts w:ascii="Arial" w:hAnsi="Arial" w:cs="Arial"/>
          <w:i/>
          <w:iCs/>
          <w:color w:val="444444"/>
        </w:rPr>
        <w:t xml:space="preserve"> Praha Portál 2002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POKORNÁ, V. </w:t>
      </w:r>
      <w:r w:rsidRPr="00CE6453">
        <w:rPr>
          <w:rFonts w:ascii="Arial" w:hAnsi="Arial" w:cs="Arial"/>
          <w:i/>
          <w:iCs/>
          <w:color w:val="444444"/>
        </w:rPr>
        <w:t xml:space="preserve">Teorie a náprava vývojových poruch učení a </w:t>
      </w:r>
      <w:proofErr w:type="gramStart"/>
      <w:r w:rsidRPr="00CE6453">
        <w:rPr>
          <w:rFonts w:ascii="Arial" w:hAnsi="Arial" w:cs="Arial"/>
          <w:i/>
          <w:iCs/>
          <w:color w:val="444444"/>
        </w:rPr>
        <w:t>chování.</w:t>
      </w:r>
      <w:r>
        <w:rPr>
          <w:rFonts w:ascii="Arial" w:hAnsi="Arial" w:cs="Arial"/>
          <w:i/>
          <w:iCs/>
          <w:color w:val="444444"/>
        </w:rPr>
        <w:t>Praha</w:t>
      </w:r>
      <w:proofErr w:type="gramEnd"/>
      <w:r>
        <w:rPr>
          <w:rFonts w:ascii="Arial" w:hAnsi="Arial" w:cs="Arial"/>
          <w:i/>
          <w:iCs/>
          <w:color w:val="444444"/>
        </w:rPr>
        <w:t xml:space="preserve"> Portál 2001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PREKOPOVÁ, J. </w:t>
      </w:r>
      <w:r w:rsidRPr="00CE6453">
        <w:rPr>
          <w:rFonts w:ascii="Arial" w:hAnsi="Arial" w:cs="Arial"/>
          <w:i/>
          <w:iCs/>
          <w:color w:val="444444"/>
        </w:rPr>
        <w:t>Neklidné dítě.</w:t>
      </w:r>
      <w:r w:rsidRPr="00CE6453">
        <w:rPr>
          <w:rFonts w:ascii="Arial" w:hAnsi="Arial" w:cs="Arial"/>
          <w:color w:val="444444"/>
        </w:rPr>
        <w:t> Praha: Portál, 2008.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REICHLIN, G.; WINKLER, C. </w:t>
      </w:r>
      <w:r w:rsidRPr="00CE6453">
        <w:rPr>
          <w:rFonts w:ascii="Arial" w:hAnsi="Arial" w:cs="Arial"/>
          <w:i/>
          <w:iCs/>
          <w:color w:val="444444"/>
        </w:rPr>
        <w:t>Výchova dětí 1000+1 rada pro každou situaci</w:t>
      </w:r>
      <w:r w:rsidRPr="00CE6453">
        <w:rPr>
          <w:rFonts w:ascii="Arial" w:hAnsi="Arial" w:cs="Arial"/>
          <w:color w:val="444444"/>
        </w:rPr>
        <w:t xml:space="preserve">. Brno: </w:t>
      </w:r>
      <w:proofErr w:type="spellStart"/>
      <w:r w:rsidRPr="00CE6453">
        <w:rPr>
          <w:rFonts w:ascii="Arial" w:hAnsi="Arial" w:cs="Arial"/>
          <w:color w:val="444444"/>
        </w:rPr>
        <w:t>Computer</w:t>
      </w:r>
      <w:proofErr w:type="spellEnd"/>
      <w:r w:rsidRPr="00CE6453">
        <w:rPr>
          <w:rFonts w:ascii="Arial" w:hAnsi="Arial" w:cs="Arial"/>
          <w:color w:val="444444"/>
        </w:rPr>
        <w:t xml:space="preserve"> </w:t>
      </w:r>
      <w:proofErr w:type="spellStart"/>
      <w:r w:rsidRPr="00CE6453">
        <w:rPr>
          <w:rFonts w:ascii="Arial" w:hAnsi="Arial" w:cs="Arial"/>
          <w:color w:val="444444"/>
        </w:rPr>
        <w:t>Press</w:t>
      </w:r>
      <w:proofErr w:type="spellEnd"/>
      <w:r w:rsidRPr="00CE6453">
        <w:rPr>
          <w:rFonts w:ascii="Arial" w:hAnsi="Arial" w:cs="Arial"/>
          <w:color w:val="444444"/>
        </w:rPr>
        <w:t>, 2007.</w:t>
      </w:r>
    </w:p>
    <w:p w:rsid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ROGGE, J. </w:t>
      </w:r>
      <w:r w:rsidRPr="00CE6453">
        <w:rPr>
          <w:rFonts w:ascii="Arial" w:hAnsi="Arial" w:cs="Arial"/>
          <w:i/>
          <w:iCs/>
          <w:color w:val="444444"/>
        </w:rPr>
        <w:t>Dětské strachy a úzkosti</w:t>
      </w:r>
      <w:r w:rsidRPr="00CE6453">
        <w:rPr>
          <w:rFonts w:ascii="Arial" w:hAnsi="Arial" w:cs="Arial"/>
          <w:color w:val="444444"/>
        </w:rPr>
        <w:t>. Praha: Portál, 1999.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333333"/>
          <w:sz w:val="23"/>
          <w:szCs w:val="23"/>
        </w:rPr>
        <w:t>ŘÍČAN, P. Cesta životem, Praha: Panorama, 1990.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SEVERE, S. </w:t>
      </w:r>
      <w:r w:rsidRPr="00CE6453">
        <w:rPr>
          <w:rFonts w:ascii="Arial" w:hAnsi="Arial" w:cs="Arial"/>
          <w:i/>
          <w:iCs/>
          <w:color w:val="444444"/>
        </w:rPr>
        <w:t>Co dělat, aby se vaše děti správně chovaly</w:t>
      </w:r>
      <w:r w:rsidRPr="00CE6453">
        <w:rPr>
          <w:rFonts w:ascii="Arial" w:hAnsi="Arial" w:cs="Arial"/>
          <w:color w:val="444444"/>
        </w:rPr>
        <w:t>. Praha: Portál, 2007.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SIMON, H. </w:t>
      </w:r>
      <w:r w:rsidRPr="00CE6453">
        <w:rPr>
          <w:rFonts w:ascii="Arial" w:hAnsi="Arial" w:cs="Arial"/>
          <w:i/>
          <w:iCs/>
          <w:color w:val="444444"/>
        </w:rPr>
        <w:t>Dyskalkulie.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SOVÁK, M. </w:t>
      </w:r>
      <w:r w:rsidRPr="00CE6453">
        <w:rPr>
          <w:rFonts w:ascii="Arial" w:hAnsi="Arial" w:cs="Arial"/>
          <w:i/>
          <w:iCs/>
          <w:color w:val="444444"/>
        </w:rPr>
        <w:t>Logopedie předškolního věku.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TRAIN, A. </w:t>
      </w:r>
      <w:r w:rsidRPr="00CE6453">
        <w:rPr>
          <w:rFonts w:ascii="Arial" w:hAnsi="Arial" w:cs="Arial"/>
          <w:i/>
          <w:iCs/>
          <w:color w:val="444444"/>
        </w:rPr>
        <w:t>Nejčastější poruchy chování dětí</w:t>
      </w:r>
      <w:r w:rsidRPr="00CE6453">
        <w:rPr>
          <w:rFonts w:ascii="Arial" w:hAnsi="Arial" w:cs="Arial"/>
          <w:color w:val="444444"/>
        </w:rPr>
        <w:t>. Praha: Portál, 2001.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WEAVEROVÁ, M. </w:t>
      </w:r>
      <w:r w:rsidRPr="00CE6453">
        <w:rPr>
          <w:rFonts w:ascii="Arial" w:hAnsi="Arial" w:cs="Arial"/>
          <w:i/>
          <w:iCs/>
          <w:color w:val="444444"/>
        </w:rPr>
        <w:t>300 her a cvičení pro úspěšný vstup do školy. </w:t>
      </w:r>
      <w:r w:rsidRPr="00CE6453">
        <w:rPr>
          <w:rFonts w:ascii="Arial" w:hAnsi="Arial" w:cs="Arial"/>
          <w:color w:val="444444"/>
        </w:rPr>
        <w:t>Praha: Portál, 2001.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ZELINKOVÁ, O. </w:t>
      </w:r>
      <w:r w:rsidRPr="00CE6453">
        <w:rPr>
          <w:rFonts w:ascii="Arial" w:hAnsi="Arial" w:cs="Arial"/>
          <w:i/>
          <w:iCs/>
          <w:color w:val="444444"/>
        </w:rPr>
        <w:t xml:space="preserve">Poruchy </w:t>
      </w:r>
      <w:proofErr w:type="gramStart"/>
      <w:r w:rsidRPr="00CE6453">
        <w:rPr>
          <w:rFonts w:ascii="Arial" w:hAnsi="Arial" w:cs="Arial"/>
          <w:i/>
          <w:iCs/>
          <w:color w:val="444444"/>
        </w:rPr>
        <w:t>učení.</w:t>
      </w:r>
      <w:r>
        <w:rPr>
          <w:rFonts w:ascii="Arial" w:hAnsi="Arial" w:cs="Arial"/>
          <w:i/>
          <w:iCs/>
          <w:color w:val="444444"/>
        </w:rPr>
        <w:t>Praha</w:t>
      </w:r>
      <w:proofErr w:type="gramEnd"/>
      <w:r>
        <w:rPr>
          <w:rFonts w:ascii="Arial" w:hAnsi="Arial" w:cs="Arial"/>
          <w:i/>
          <w:iCs/>
          <w:color w:val="444444"/>
        </w:rPr>
        <w:t>, Portál 2003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spacing w:after="0" w:afterAutospacing="0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ŽÁČKOVÁ, H.; JUCOVIČOVÁ, D. </w:t>
      </w:r>
      <w:r w:rsidRPr="00CE6453">
        <w:rPr>
          <w:rFonts w:ascii="Arial" w:hAnsi="Arial" w:cs="Arial"/>
          <w:i/>
          <w:iCs/>
          <w:color w:val="444444"/>
        </w:rPr>
        <w:t>Děti s odkladem školní docházky a jejich úspěšný start ve škole. </w:t>
      </w:r>
      <w:r w:rsidRPr="00CE6453">
        <w:rPr>
          <w:rFonts w:ascii="Arial" w:hAnsi="Arial" w:cs="Arial"/>
          <w:color w:val="444444"/>
        </w:rPr>
        <w:t>Praha: D + H, 2007.</w:t>
      </w:r>
    </w:p>
    <w:p w:rsidR="00CE6453" w:rsidRPr="00CE6453" w:rsidRDefault="00CE6453" w:rsidP="00CE6453">
      <w:pPr>
        <w:pStyle w:val="Normlnweb"/>
        <w:numPr>
          <w:ilvl w:val="0"/>
          <w:numId w:val="1"/>
        </w:numPr>
        <w:shd w:val="clear" w:color="auto" w:fill="F3F3F3"/>
        <w:rPr>
          <w:rFonts w:ascii="Arial" w:hAnsi="Arial" w:cs="Arial"/>
          <w:color w:val="444444"/>
        </w:rPr>
      </w:pPr>
      <w:r w:rsidRPr="00CE6453">
        <w:rPr>
          <w:rFonts w:ascii="Arial" w:hAnsi="Arial" w:cs="Arial"/>
          <w:color w:val="444444"/>
        </w:rPr>
        <w:t>ŽÁČKOVÁ, H.; JUCOVIČOVÁ, D. </w:t>
      </w:r>
      <w:r w:rsidRPr="00CE6453">
        <w:rPr>
          <w:rFonts w:ascii="Arial" w:hAnsi="Arial" w:cs="Arial"/>
          <w:i/>
          <w:iCs/>
          <w:color w:val="444444"/>
        </w:rPr>
        <w:t>Máte neklidné, nesoustředěné dítě? : Metody práce s dětmi s LMD (ADHD, ADD) především pro rodiče a vychovatele</w:t>
      </w:r>
      <w:r w:rsidRPr="00CE6453">
        <w:rPr>
          <w:rFonts w:ascii="Arial" w:hAnsi="Arial" w:cs="Arial"/>
          <w:color w:val="444444"/>
        </w:rPr>
        <w:t>. Praha: D + H, 2007.</w:t>
      </w:r>
    </w:p>
    <w:p w:rsidR="00CE6453" w:rsidRDefault="00CE6453" w:rsidP="00CE6453">
      <w:pPr>
        <w:shd w:val="clear" w:color="auto" w:fill="FFFFFF"/>
        <w:spacing w:before="315" w:after="158" w:line="240" w:lineRule="auto"/>
        <w:outlineLvl w:val="1"/>
        <w:rPr>
          <w:rFonts w:ascii="Times New Roman" w:eastAsia="Times New Roman" w:hAnsi="Times New Roman" w:cs="Times New Roman"/>
          <w:b/>
          <w:bCs/>
          <w:color w:val="2960AA"/>
          <w:sz w:val="40"/>
          <w:szCs w:val="40"/>
          <w:u w:val="single"/>
          <w:lang w:eastAsia="cs-CZ"/>
        </w:rPr>
      </w:pPr>
      <w:r w:rsidRPr="00CE6453">
        <w:rPr>
          <w:rFonts w:ascii="Times New Roman" w:eastAsia="Times New Roman" w:hAnsi="Times New Roman" w:cs="Times New Roman"/>
          <w:b/>
          <w:bCs/>
          <w:color w:val="2960AA"/>
          <w:sz w:val="40"/>
          <w:szCs w:val="40"/>
          <w:u w:val="single"/>
          <w:lang w:eastAsia="cs-CZ"/>
        </w:rPr>
        <w:lastRenderedPageBreak/>
        <w:t>Poruchy učení</w:t>
      </w:r>
      <w:r>
        <w:rPr>
          <w:rFonts w:ascii="Times New Roman" w:eastAsia="Times New Roman" w:hAnsi="Times New Roman" w:cs="Times New Roman"/>
          <w:b/>
          <w:bCs/>
          <w:color w:val="2960AA"/>
          <w:sz w:val="40"/>
          <w:szCs w:val="40"/>
          <w:u w:val="single"/>
          <w:lang w:eastAsia="cs-CZ"/>
        </w:rPr>
        <w:t xml:space="preserve"> – zajímavé odkazy</w:t>
      </w:r>
    </w:p>
    <w:p w:rsidR="00CE6453" w:rsidRPr="00CE6453" w:rsidRDefault="00CE6453" w:rsidP="00CE6453">
      <w:pPr>
        <w:shd w:val="clear" w:color="auto" w:fill="FFFFFF"/>
        <w:spacing w:before="315" w:after="158" w:line="240" w:lineRule="auto"/>
        <w:outlineLvl w:val="1"/>
        <w:rPr>
          <w:rFonts w:ascii="Times New Roman" w:eastAsia="Times New Roman" w:hAnsi="Times New Roman" w:cs="Times New Roman"/>
          <w:color w:val="2960AA"/>
          <w:sz w:val="40"/>
          <w:szCs w:val="40"/>
          <w:u w:val="single"/>
          <w:lang w:eastAsia="cs-CZ"/>
        </w:rPr>
      </w:pPr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 w:rsidRPr="00CE645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cs-CZ"/>
        </w:rPr>
        <w:t>Poruchy pozornosti</w:t>
      </w:r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hyperlink r:id="rId5" w:history="1">
        <w:r w:rsidRPr="00CE6453">
          <w:rPr>
            <w:rFonts w:ascii="Times New Roman" w:eastAsia="Times New Roman" w:hAnsi="Times New Roman" w:cs="Times New Roman"/>
            <w:color w:val="2960AA"/>
            <w:sz w:val="32"/>
            <w:szCs w:val="32"/>
            <w:lang w:eastAsia="cs-CZ"/>
          </w:rPr>
          <w:t>http://www.adehade.cz/</w:t>
        </w:r>
      </w:hyperlink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cs-CZ"/>
        </w:rPr>
      </w:pPr>
      <w:hyperlink r:id="rId6" w:history="1">
        <w:r w:rsidRPr="00CE6453">
          <w:rPr>
            <w:rFonts w:ascii="Times New Roman" w:eastAsia="Times New Roman" w:hAnsi="Times New Roman" w:cs="Times New Roman"/>
            <w:i/>
            <w:color w:val="000000" w:themeColor="text1"/>
            <w:sz w:val="32"/>
            <w:szCs w:val="32"/>
            <w:lang w:eastAsia="cs-CZ"/>
          </w:rPr>
          <w:t>Nevychovaný spratek, ta blbá vzadu, třídní kašpar</w:t>
        </w:r>
      </w:hyperlink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cs-CZ"/>
        </w:rPr>
      </w:pPr>
      <w:hyperlink r:id="rId7" w:history="1">
        <w:r w:rsidRPr="00CE6453">
          <w:rPr>
            <w:rFonts w:ascii="Times New Roman" w:eastAsia="Times New Roman" w:hAnsi="Times New Roman" w:cs="Times New Roman"/>
            <w:i/>
            <w:color w:val="000000" w:themeColor="text1"/>
            <w:sz w:val="32"/>
            <w:szCs w:val="32"/>
            <w:lang w:eastAsia="cs-CZ"/>
          </w:rPr>
          <w:t>ADHD příznaky</w:t>
        </w:r>
      </w:hyperlink>
    </w:p>
    <w:p w:rsid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hyperlink r:id="rId8" w:history="1">
        <w:r w:rsidRPr="00CE6453">
          <w:rPr>
            <w:rFonts w:ascii="Times New Roman" w:eastAsia="Times New Roman" w:hAnsi="Times New Roman" w:cs="Times New Roman"/>
            <w:i/>
            <w:color w:val="000000" w:themeColor="text1"/>
            <w:sz w:val="32"/>
            <w:szCs w:val="32"/>
            <w:lang w:eastAsia="cs-CZ"/>
          </w:rPr>
          <w:t>poruchy pozornosti</w:t>
        </w:r>
      </w:hyperlink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 w:rsidRPr="00CE645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cs-CZ"/>
        </w:rPr>
        <w:t>Dysgrafie, dyslexie, dysortografie, dyskalkulie</w:t>
      </w:r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</w:pPr>
      <w:hyperlink r:id="rId9" w:history="1">
        <w:r w:rsidRPr="00CE6453">
          <w:rPr>
            <w:rFonts w:ascii="Times New Roman" w:eastAsia="Times New Roman" w:hAnsi="Times New Roman" w:cs="Times New Roman"/>
            <w:i/>
            <w:sz w:val="32"/>
            <w:szCs w:val="32"/>
            <w:lang w:eastAsia="cs-CZ"/>
          </w:rPr>
          <w:t>pomůcky pro děti</w:t>
        </w:r>
      </w:hyperlink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</w:pPr>
      <w:hyperlink r:id="rId10" w:history="1">
        <w:r w:rsidRPr="00CE6453">
          <w:rPr>
            <w:rFonts w:ascii="Times New Roman" w:eastAsia="Times New Roman" w:hAnsi="Times New Roman" w:cs="Times New Roman"/>
            <w:i/>
            <w:sz w:val="32"/>
            <w:szCs w:val="32"/>
            <w:lang w:eastAsia="cs-CZ"/>
          </w:rPr>
          <w:t>specifické poruchy učení</w:t>
        </w:r>
      </w:hyperlink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</w:pPr>
      <w:r w:rsidRPr="00CE6453">
        <w:rPr>
          <w:rFonts w:ascii="Times New Roman" w:eastAsia="Times New Roman" w:hAnsi="Times New Roman" w:cs="Times New Roman"/>
          <w:color w:val="333333"/>
          <w:sz w:val="32"/>
          <w:szCs w:val="32"/>
          <w:lang w:eastAsia="cs-CZ"/>
        </w:rPr>
        <w:t>http://www.hanaotevrelova.cz/page/skolaci</w:t>
      </w:r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CE6453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:rsidR="00CE6453" w:rsidRPr="00CE6453" w:rsidRDefault="00CE6453" w:rsidP="00CE6453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CE6453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:rsidR="00CE6453" w:rsidRDefault="00CE6453"/>
    <w:sectPr w:rsidR="00CE6453" w:rsidSect="0003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753"/>
    <w:multiLevelType w:val="multilevel"/>
    <w:tmpl w:val="7C16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966D8"/>
    <w:multiLevelType w:val="multilevel"/>
    <w:tmpl w:val="656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A1D5F"/>
    <w:multiLevelType w:val="multilevel"/>
    <w:tmpl w:val="7C80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453"/>
    <w:rsid w:val="00037B6C"/>
    <w:rsid w:val="000F44C7"/>
    <w:rsid w:val="00CE6453"/>
    <w:rsid w:val="00D55BD2"/>
    <w:rsid w:val="00E0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B6C"/>
  </w:style>
  <w:style w:type="paragraph" w:styleId="Nadpis2">
    <w:name w:val="heading 2"/>
    <w:basedOn w:val="Normln"/>
    <w:link w:val="Nadpis2Char"/>
    <w:uiPriority w:val="9"/>
    <w:qFormat/>
    <w:rsid w:val="00CE6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64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E645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E6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edetem.cz/cs/hledam-pomoc/rodina-v-problemove-situaci/psychicke-problemy-ditete/problemy-s-pozornosti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ehade.cz/diagnostika/diagnostika-a-typy-adh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ehade.cz/underwood/download/files/brozura_adhd_final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ehade.cz/" TargetMode="External"/><Relationship Id="rId10" Type="http://schemas.openxmlformats.org/officeDocument/2006/relationships/hyperlink" Target="https://www.modrykonik.cz/zdravi/specificke-poruchy-uce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hop-rychle.cz/dyscentru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Marketa</cp:lastModifiedBy>
  <cp:revision>1</cp:revision>
  <dcterms:created xsi:type="dcterms:W3CDTF">2019-10-14T21:28:00Z</dcterms:created>
  <dcterms:modified xsi:type="dcterms:W3CDTF">2019-10-14T21:43:00Z</dcterms:modified>
</cp:coreProperties>
</file>